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E37A40" w:rsidRPr="003C5A48" w:rsidTr="00C35EEF">
        <w:trPr>
          <w:trHeight w:val="454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uchazeče*</w:t>
            </w:r>
            <w:proofErr w:type="spellStart"/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3C5A48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24CAF" w:rsidRPr="009356CD" w:rsidTr="00E524ED"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24CAF" w:rsidRPr="009356CD" w:rsidRDefault="00024CAF" w:rsidP="003C5A48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9356C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 oblasti pedagogické</w:t>
            </w: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1) Počet vedených doktorandů, kteří úspěšně obhájili disertační práci: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2) Počet vedených bakalářských/diplomových prací, které byly úspěšně obhájeny: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9356CD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3) Jeden nejvýznamnější počin v oblasti výuky: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9356CD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4) Hodnocení ve studentské anketě v posledních 4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sem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024CAF" w:rsidRPr="009356CD" w:rsidTr="00E524ED"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24CAF" w:rsidRPr="009356CD" w:rsidRDefault="00024CAF" w:rsidP="003C5A48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9356C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 oblasti tvůrčí</w:t>
            </w: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1) Tři významné původní výsledky tvůrčí činnosti, archit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ektonické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či umělecké realizace: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2) H index s vyloučením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autocitací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3) Počet citací WOS / citací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Scopus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/ohlasů architektonického díla, 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s vyloučením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autocitací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4) Mobilita (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pobyt na zahraničním pracovišti, místo, délka a 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výsledek pobytu):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5) Dva nejvýznamnější grantové projekty v pozici řešitele či spoluřešitele: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3C5A48">
        <w:trPr>
          <w:trHeight w:val="454"/>
        </w:trPr>
        <w:tc>
          <w:tcPr>
            <w:tcW w:w="4678" w:type="dxa"/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6) Příklad(y) uplatnění výsledků uchazeče v praxi:</w:t>
            </w:r>
          </w:p>
        </w:tc>
        <w:tc>
          <w:tcPr>
            <w:tcW w:w="4961" w:type="dxa"/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9356CD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7) Nejvýznamnější uznání komunitou (vč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etně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ocenění v archit</w:t>
            </w:r>
            <w:r w:rsidR="003C5A48" w:rsidRPr="003C5A48">
              <w:rPr>
                <w:rFonts w:asciiTheme="majorHAnsi" w:hAnsiTheme="majorHAnsi" w:cstheme="majorHAnsi"/>
                <w:sz w:val="18"/>
                <w:szCs w:val="18"/>
              </w:rPr>
              <w:t>ektonické</w:t>
            </w: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či umělecké soutěži):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37A40" w:rsidRPr="003C5A48" w:rsidTr="009356CD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E37A40" w:rsidRPr="003C5A48" w:rsidRDefault="00E37A40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8) Nejvýznamnější počin služby komunitě: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3C5A48" w:rsidRPr="003C5A48" w:rsidTr="009356CD">
        <w:trPr>
          <w:trHeight w:val="454"/>
        </w:trPr>
        <w:tc>
          <w:tcPr>
            <w:tcW w:w="4678" w:type="dxa"/>
            <w:tcBorders>
              <w:top w:val="single" w:sz="12" w:space="0" w:color="auto"/>
            </w:tcBorders>
          </w:tcPr>
          <w:p w:rsidR="003C5A48" w:rsidRDefault="003C5A48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Předseda</w:t>
            </w:r>
            <w:r w:rsidR="000E1312">
              <w:rPr>
                <w:rFonts w:asciiTheme="majorHAnsi" w:hAnsiTheme="majorHAnsi" w:cstheme="majorHAnsi"/>
                <w:sz w:val="18"/>
                <w:szCs w:val="18"/>
              </w:rPr>
              <w:t>*kyně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habilitační komise:</w:t>
            </w:r>
          </w:p>
          <w:p w:rsidR="003C5A48" w:rsidRPr="003C5A48" w:rsidRDefault="003C5A48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3C5A48" w:rsidRPr="003C5A48" w:rsidRDefault="003C5A48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3C5A48" w:rsidRPr="003C5A48" w:rsidTr="003C5A48">
        <w:trPr>
          <w:trHeight w:val="454"/>
        </w:trPr>
        <w:tc>
          <w:tcPr>
            <w:tcW w:w="4678" w:type="dxa"/>
          </w:tcPr>
          <w:p w:rsidR="003C5A48" w:rsidRDefault="003C5A48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Členové habilitační komise:</w:t>
            </w:r>
          </w:p>
          <w:p w:rsidR="003C5A48" w:rsidRPr="003C5A48" w:rsidRDefault="003C5A48" w:rsidP="003C5A48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</w:tcPr>
          <w:p w:rsidR="003C5A48" w:rsidRPr="003C5A48" w:rsidRDefault="003C5A48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E37A40" w:rsidRPr="003C5A48" w:rsidTr="00C35EEF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V Praze, dne: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E37A40" w:rsidRPr="003C5A48" w:rsidRDefault="00E37A40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3C5A48" w:rsidRPr="003C5A48" w:rsidTr="00C35EEF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3C5A48" w:rsidRPr="003C5A48" w:rsidRDefault="003C5A48" w:rsidP="003C5A4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Podpisy členů habilitační komise: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3C5A48" w:rsidRPr="003C5A48" w:rsidRDefault="003C5A48" w:rsidP="003C5A4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151B4F" w:rsidRPr="00E37A40" w:rsidRDefault="00151B4F" w:rsidP="000F6810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sectPr w:rsidR="00151B4F" w:rsidRPr="00E37A40" w:rsidSect="00D103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134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FD" w:rsidRDefault="00096BFD" w:rsidP="003829EA">
      <w:pPr>
        <w:spacing w:line="240" w:lineRule="auto"/>
      </w:pPr>
      <w:r>
        <w:separator/>
      </w:r>
    </w:p>
  </w:endnote>
  <w:endnote w:type="continuationSeparator" w:id="0">
    <w:p w:rsidR="00096BFD" w:rsidRDefault="00096BF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FD" w:rsidRDefault="00096BFD" w:rsidP="003829EA">
      <w:pPr>
        <w:spacing w:line="240" w:lineRule="auto"/>
      </w:pPr>
      <w:r>
        <w:separator/>
      </w:r>
    </w:p>
  </w:footnote>
  <w:footnote w:type="continuationSeparator" w:id="0">
    <w:p w:rsidR="00096BFD" w:rsidRDefault="00096BF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151B4F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151B4F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4D76DB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H</w:t>
    </w:r>
    <w:r w:rsidR="002B1793">
      <w:rPr>
        <w:rFonts w:asciiTheme="majorHAnsi" w:hAnsiTheme="majorHAnsi" w:cstheme="majorHAnsi"/>
        <w:sz w:val="18"/>
        <w:szCs w:val="18"/>
      </w:rPr>
      <w:t>abilitační řízení</w:t>
    </w:r>
  </w:p>
  <w:p w:rsidR="00736C5B" w:rsidRPr="00736C5B" w:rsidRDefault="00736C5B" w:rsidP="007D4E20">
    <w:pPr>
      <w:pStyle w:val="Zhlav"/>
      <w:rPr>
        <w:rFonts w:asciiTheme="majorHAnsi" w:hAnsiTheme="majorHAnsi" w:cstheme="majorHAnsi"/>
        <w:sz w:val="18"/>
        <w:szCs w:val="18"/>
      </w:rPr>
    </w:pPr>
    <w:r w:rsidRPr="00736C5B">
      <w:rPr>
        <w:rFonts w:asciiTheme="majorHAnsi" w:hAnsiTheme="majorHAnsi" w:cstheme="majorHAnsi"/>
        <w:b/>
        <w:sz w:val="18"/>
        <w:szCs w:val="18"/>
      </w:rPr>
      <w:t>Stručná charakteristika uchazeče*</w:t>
    </w:r>
    <w:proofErr w:type="spellStart"/>
    <w:r w:rsidRPr="00736C5B">
      <w:rPr>
        <w:rFonts w:asciiTheme="majorHAnsi" w:hAnsiTheme="majorHAnsi" w:cstheme="majorHAnsi"/>
        <w:b/>
        <w:sz w:val="18"/>
        <w:szCs w:val="18"/>
      </w:rPr>
      <w:t>ky</w:t>
    </w:r>
    <w:proofErr w:type="spellEnd"/>
  </w:p>
  <w:p w:rsidR="00273878" w:rsidRPr="00736C5B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 w:val="18"/>
        <w:szCs w:val="18"/>
        <w:lang w:val="en-GB" w:bidi="ar-SA"/>
      </w:rPr>
    </w:pPr>
    <w:proofErr w:type="spellStart"/>
    <w:r w:rsidRPr="00736C5B">
      <w:rPr>
        <w:rFonts w:asciiTheme="majorHAnsi" w:hAnsiTheme="majorHAnsi" w:cstheme="majorHAnsi"/>
        <w:kern w:val="20"/>
        <w:sz w:val="18"/>
        <w:szCs w:val="18"/>
        <w:lang w:val="en-GB" w:bidi="ar-SA"/>
      </w:rPr>
      <w:t>Strana</w:t>
    </w:r>
    <w:proofErr w:type="spellEnd"/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t xml:space="preserve"> </w: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begin"/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instrText xml:space="preserve"> PAGE </w:instrTex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separate"/>
    </w:r>
    <w:r w:rsidR="00736C5B">
      <w:rPr>
        <w:rFonts w:asciiTheme="majorHAnsi" w:hAnsiTheme="majorHAnsi" w:cstheme="majorHAnsi"/>
        <w:noProof/>
        <w:kern w:val="20"/>
        <w:sz w:val="18"/>
        <w:szCs w:val="18"/>
        <w:lang w:val="en-GB"/>
      </w:rPr>
      <w:t>1</w: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end"/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t>/</w: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begin"/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instrText xml:space="preserve"> NUMPAGES </w:instrTex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separate"/>
    </w:r>
    <w:r w:rsidR="00736C5B">
      <w:rPr>
        <w:rFonts w:asciiTheme="majorHAnsi" w:hAnsiTheme="majorHAnsi" w:cstheme="majorHAnsi"/>
        <w:noProof/>
        <w:kern w:val="20"/>
        <w:sz w:val="18"/>
        <w:szCs w:val="18"/>
        <w:lang w:val="en-GB"/>
      </w:rPr>
      <w:t>1</w:t>
    </w:r>
    <w:r w:rsidRPr="00736C5B">
      <w:rPr>
        <w:rFonts w:asciiTheme="majorHAnsi" w:hAnsiTheme="majorHAnsi" w:cstheme="majorHAnsi"/>
        <w:kern w:val="20"/>
        <w:sz w:val="18"/>
        <w:szCs w:val="18"/>
        <w:lang w:val="en-GB"/>
      </w:rPr>
      <w:fldChar w:fldCharType="end"/>
    </w:r>
  </w:p>
  <w:p w:rsidR="00A5019A" w:rsidRPr="00736C5B" w:rsidRDefault="00A5019A" w:rsidP="008C7B33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44C"/>
    <w:multiLevelType w:val="hybridMultilevel"/>
    <w:tmpl w:val="0CB4BDB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FA77A0B"/>
    <w:multiLevelType w:val="hybridMultilevel"/>
    <w:tmpl w:val="B06EE07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24CAF"/>
    <w:rsid w:val="00032C5E"/>
    <w:rsid w:val="00034F7E"/>
    <w:rsid w:val="000403B8"/>
    <w:rsid w:val="00047B2E"/>
    <w:rsid w:val="00051265"/>
    <w:rsid w:val="000633F2"/>
    <w:rsid w:val="00080867"/>
    <w:rsid w:val="000818AD"/>
    <w:rsid w:val="0009100A"/>
    <w:rsid w:val="00096BFD"/>
    <w:rsid w:val="000A4D7F"/>
    <w:rsid w:val="000C0E8D"/>
    <w:rsid w:val="000D4790"/>
    <w:rsid w:val="000E1312"/>
    <w:rsid w:val="000F3D93"/>
    <w:rsid w:val="000F6810"/>
    <w:rsid w:val="00113C9B"/>
    <w:rsid w:val="00142FE1"/>
    <w:rsid w:val="001442C5"/>
    <w:rsid w:val="00151B4F"/>
    <w:rsid w:val="001539ED"/>
    <w:rsid w:val="001766B4"/>
    <w:rsid w:val="002034EE"/>
    <w:rsid w:val="00221BB9"/>
    <w:rsid w:val="00273878"/>
    <w:rsid w:val="00273984"/>
    <w:rsid w:val="00297CB8"/>
    <w:rsid w:val="002B1793"/>
    <w:rsid w:val="002E2B69"/>
    <w:rsid w:val="00362CEF"/>
    <w:rsid w:val="003662FB"/>
    <w:rsid w:val="00371F12"/>
    <w:rsid w:val="003829EA"/>
    <w:rsid w:val="00387CAD"/>
    <w:rsid w:val="003A768B"/>
    <w:rsid w:val="003B5267"/>
    <w:rsid w:val="003B72D6"/>
    <w:rsid w:val="003C5A48"/>
    <w:rsid w:val="003C7473"/>
    <w:rsid w:val="00400F34"/>
    <w:rsid w:val="00403944"/>
    <w:rsid w:val="00417E51"/>
    <w:rsid w:val="00427F23"/>
    <w:rsid w:val="004443CF"/>
    <w:rsid w:val="00446658"/>
    <w:rsid w:val="004529D4"/>
    <w:rsid w:val="00472FB4"/>
    <w:rsid w:val="00494A13"/>
    <w:rsid w:val="004C34B5"/>
    <w:rsid w:val="004D76DB"/>
    <w:rsid w:val="004E4774"/>
    <w:rsid w:val="004E5587"/>
    <w:rsid w:val="00513625"/>
    <w:rsid w:val="0051493C"/>
    <w:rsid w:val="00521253"/>
    <w:rsid w:val="0053614D"/>
    <w:rsid w:val="00550571"/>
    <w:rsid w:val="00553DA7"/>
    <w:rsid w:val="00566042"/>
    <w:rsid w:val="005B118E"/>
    <w:rsid w:val="005E759D"/>
    <w:rsid w:val="00610B18"/>
    <w:rsid w:val="00662D04"/>
    <w:rsid w:val="006C5CEE"/>
    <w:rsid w:val="0070414F"/>
    <w:rsid w:val="00736C5B"/>
    <w:rsid w:val="00773AEC"/>
    <w:rsid w:val="007742D0"/>
    <w:rsid w:val="0078030E"/>
    <w:rsid w:val="00790AFA"/>
    <w:rsid w:val="007A5146"/>
    <w:rsid w:val="007D1CA7"/>
    <w:rsid w:val="007D4E20"/>
    <w:rsid w:val="007D57DB"/>
    <w:rsid w:val="007D5B59"/>
    <w:rsid w:val="007F6CE0"/>
    <w:rsid w:val="00811007"/>
    <w:rsid w:val="00841179"/>
    <w:rsid w:val="00844781"/>
    <w:rsid w:val="008B2E3B"/>
    <w:rsid w:val="008C7B33"/>
    <w:rsid w:val="008D4B2A"/>
    <w:rsid w:val="009039B5"/>
    <w:rsid w:val="00925272"/>
    <w:rsid w:val="00935430"/>
    <w:rsid w:val="009356CD"/>
    <w:rsid w:val="00941856"/>
    <w:rsid w:val="00954183"/>
    <w:rsid w:val="009566D3"/>
    <w:rsid w:val="00972D7C"/>
    <w:rsid w:val="00977AEC"/>
    <w:rsid w:val="00997E73"/>
    <w:rsid w:val="009A04F0"/>
    <w:rsid w:val="009B29E4"/>
    <w:rsid w:val="009B5002"/>
    <w:rsid w:val="009C39F4"/>
    <w:rsid w:val="009D7B1D"/>
    <w:rsid w:val="009F6BE8"/>
    <w:rsid w:val="00A059A7"/>
    <w:rsid w:val="00A14502"/>
    <w:rsid w:val="00A3273E"/>
    <w:rsid w:val="00A5019A"/>
    <w:rsid w:val="00A70682"/>
    <w:rsid w:val="00A73C14"/>
    <w:rsid w:val="00A75551"/>
    <w:rsid w:val="00A9266E"/>
    <w:rsid w:val="00AA3311"/>
    <w:rsid w:val="00AE0975"/>
    <w:rsid w:val="00AE2DF0"/>
    <w:rsid w:val="00B012DE"/>
    <w:rsid w:val="00B15D50"/>
    <w:rsid w:val="00B25703"/>
    <w:rsid w:val="00B31CFD"/>
    <w:rsid w:val="00B81F83"/>
    <w:rsid w:val="00B846F5"/>
    <w:rsid w:val="00BD7D01"/>
    <w:rsid w:val="00BE3A4A"/>
    <w:rsid w:val="00BE4DE1"/>
    <w:rsid w:val="00C2229E"/>
    <w:rsid w:val="00C35EEF"/>
    <w:rsid w:val="00C36841"/>
    <w:rsid w:val="00C36863"/>
    <w:rsid w:val="00C43FAF"/>
    <w:rsid w:val="00C472AC"/>
    <w:rsid w:val="00C96417"/>
    <w:rsid w:val="00C96A24"/>
    <w:rsid w:val="00CB6E6D"/>
    <w:rsid w:val="00CB72D9"/>
    <w:rsid w:val="00CE6DA7"/>
    <w:rsid w:val="00D10323"/>
    <w:rsid w:val="00D10B28"/>
    <w:rsid w:val="00D1225A"/>
    <w:rsid w:val="00D320F5"/>
    <w:rsid w:val="00D33E16"/>
    <w:rsid w:val="00D373E4"/>
    <w:rsid w:val="00D60146"/>
    <w:rsid w:val="00D67CA8"/>
    <w:rsid w:val="00D81B9E"/>
    <w:rsid w:val="00DA704A"/>
    <w:rsid w:val="00DC662C"/>
    <w:rsid w:val="00DF0C4F"/>
    <w:rsid w:val="00E31372"/>
    <w:rsid w:val="00E31A05"/>
    <w:rsid w:val="00E37A40"/>
    <w:rsid w:val="00E443ED"/>
    <w:rsid w:val="00E524ED"/>
    <w:rsid w:val="00E7485F"/>
    <w:rsid w:val="00E767D1"/>
    <w:rsid w:val="00E83E4F"/>
    <w:rsid w:val="00E9000C"/>
    <w:rsid w:val="00E953F4"/>
    <w:rsid w:val="00EA3B87"/>
    <w:rsid w:val="00EB455A"/>
    <w:rsid w:val="00EB66DF"/>
    <w:rsid w:val="00EE64FA"/>
    <w:rsid w:val="00F11829"/>
    <w:rsid w:val="00F154F8"/>
    <w:rsid w:val="00F23D38"/>
    <w:rsid w:val="00F24C7D"/>
    <w:rsid w:val="00FA2367"/>
    <w:rsid w:val="00FC2511"/>
    <w:rsid w:val="00FC398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D5C1E-3FA9-41A2-AFA2-96C21C75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40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</dc:creator>
  <cp:lastModifiedBy>Vorlik, Petr</cp:lastModifiedBy>
  <cp:revision>24</cp:revision>
  <cp:lastPrinted>2015-12-17T19:49:00Z</cp:lastPrinted>
  <dcterms:created xsi:type="dcterms:W3CDTF">2022-05-25T13:46:00Z</dcterms:created>
  <dcterms:modified xsi:type="dcterms:W3CDTF">2022-12-01T14:51:00Z</dcterms:modified>
  <dc:language>en-US</dc:language>
</cp:coreProperties>
</file>